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E7" w:rsidRPr="000A08E7" w:rsidRDefault="000A08E7" w:rsidP="000A08E7">
      <w:pPr>
        <w:shd w:val="clear" w:color="auto" w:fill="FFFFFF"/>
        <w:spacing w:after="225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</w:pPr>
      <w:r w:rsidRPr="000A08E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БРАЧНЫЙ ДОГОВОР</w:t>
      </w:r>
      <w:r w:rsidRPr="000A08E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br/>
        <w:t>для случая, когда доли и вклады в коммерческие организации оформляются только на одного из супругов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1. ПРЕДМЕТ ДОГОВОРА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1.1. Имущество, нажитое Супругами во время брака, является общей совместной собственностью Супругов,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иным, в том числе безвозмездным сделкам, носящим личный характер, является собственностью того Супруга, кому имущество принадлежало до брака или кому было передано в период брака.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1.4. К моменту заключения настоящего Договора принадлежит следующее имущество: …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lastRenderedPageBreak/>
        <w:t>1.5. К моменту заключения настоящего Договора принадлежит следующее имущество: …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1.6. В общей собственности супругов к моменту заключения настоящего Договора находится имущество, в правоустанавливающих документах на которое собственником указан: …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2. ОСОБЕННОСТИ ПРАВОВОГО РЕЖИМА ОТДЕЛЬНЫХ ВИДОВ ИМУЩЕСТВА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2.1. Доли и вклады в коммерческие организации, приобретенные или сделанные супругами в период брака, а также иное имущество…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3. ДОПОЛНИТЕЛЬНЫЕ УСЛОВИЯ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3.1. ________________________ в период брака на свой риск осуществляет предпринимательскую деятельность путем участия…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4. ВСТУПЛЕНИЕ В СИЛУ, ИЗМЕНЕНИЕ И ПРЕКРАЩЕНИЕ ДОГОВОРА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4.1. Настоящий Договор вступает в силу со дня…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5. АДРЕСА И РЕКВИЗИТЫ СТОРОН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Гражданин                                                                                 Гражданка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6. ПОДПИСИ СТОРОН</w:t>
      </w:r>
    </w:p>
    <w:p w:rsidR="000A08E7" w:rsidRPr="000A08E7" w:rsidRDefault="000A08E7" w:rsidP="000A08E7">
      <w:pPr>
        <w:shd w:val="clear" w:color="auto" w:fill="FFFFFF"/>
        <w:spacing w:before="450" w:after="450" w:line="240" w:lineRule="auto"/>
        <w:ind w:firstLine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0A08E7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Гражданин _______________                                              Гражданка _______________</w:t>
      </w:r>
    </w:p>
    <w:p w:rsidR="00E839B4" w:rsidRDefault="00E839B4">
      <w:bookmarkStart w:id="0" w:name="_GoBack"/>
      <w:bookmarkEnd w:id="0"/>
    </w:p>
    <w:sectPr w:rsidR="00E8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5B"/>
    <w:rsid w:val="000A08E7"/>
    <w:rsid w:val="000C165C"/>
    <w:rsid w:val="000D3F72"/>
    <w:rsid w:val="00215598"/>
    <w:rsid w:val="00447D5B"/>
    <w:rsid w:val="00B81745"/>
    <w:rsid w:val="00E839B4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A1E8-5E08-41EA-8798-C3D6549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>diakov.net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2017-06-11T16:32:00Z</dcterms:created>
  <dcterms:modified xsi:type="dcterms:W3CDTF">2017-06-11T16:32:00Z</dcterms:modified>
</cp:coreProperties>
</file>